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AA1" w:rsidRPr="00C6719C" w:rsidRDefault="00BD07AB" w:rsidP="00C6719C">
      <w:pPr>
        <w:spacing w:after="0" w:line="240" w:lineRule="auto"/>
        <w:jc w:val="center"/>
        <w:rPr>
          <w:rFonts w:ascii="Bookman Old Style" w:hAnsi="Bookman Old Style"/>
          <w:b/>
        </w:rPr>
      </w:pPr>
      <w:r w:rsidRPr="00C6719C">
        <w:rPr>
          <w:rFonts w:ascii="Bookman Old Style" w:hAnsi="Bookman Old Style"/>
          <w:b/>
        </w:rPr>
        <w:t>A</w:t>
      </w:r>
      <w:r w:rsidR="00B218A9" w:rsidRPr="00C6719C">
        <w:rPr>
          <w:rFonts w:ascii="Bookman Old Style" w:hAnsi="Bookman Old Style"/>
          <w:b/>
        </w:rPr>
        <w:t>NEXO I</w:t>
      </w:r>
    </w:p>
    <w:p w:rsidR="00B218A9" w:rsidRPr="00C6719C" w:rsidRDefault="00B218A9" w:rsidP="00C6719C">
      <w:pPr>
        <w:spacing w:after="0" w:line="240" w:lineRule="auto"/>
        <w:jc w:val="center"/>
        <w:rPr>
          <w:rFonts w:ascii="Bookman Old Style" w:hAnsi="Bookman Old Style"/>
          <w:b/>
        </w:rPr>
      </w:pPr>
      <w:r w:rsidRPr="00C6719C">
        <w:rPr>
          <w:rFonts w:ascii="Bookman Old Style" w:hAnsi="Bookman Old Style"/>
          <w:b/>
        </w:rPr>
        <w:t>PROPOSTA DE PREÇO</w:t>
      </w:r>
    </w:p>
    <w:p w:rsidR="00B218A9" w:rsidRPr="00C6719C" w:rsidRDefault="00B218A9" w:rsidP="00C6719C">
      <w:pPr>
        <w:spacing w:after="0" w:line="240" w:lineRule="auto"/>
        <w:rPr>
          <w:rFonts w:ascii="Bookman Old Style" w:hAnsi="Bookman Old Style"/>
          <w:b/>
        </w:rPr>
      </w:pPr>
      <w:r w:rsidRPr="00C6719C">
        <w:rPr>
          <w:rFonts w:ascii="Bookman Old Style" w:hAnsi="Bookman Old Style"/>
          <w:b/>
        </w:rPr>
        <w:t xml:space="preserve">EDITAL </w:t>
      </w:r>
      <w:r w:rsidR="00C03527" w:rsidRPr="00C6719C">
        <w:rPr>
          <w:rFonts w:ascii="Bookman Old Style" w:hAnsi="Bookman Old Style"/>
          <w:b/>
        </w:rPr>
        <w:t>5/2012</w:t>
      </w:r>
    </w:p>
    <w:p w:rsidR="00B218A9" w:rsidRPr="00C6719C" w:rsidRDefault="00B218A9" w:rsidP="00C6719C">
      <w:pPr>
        <w:spacing w:after="0" w:line="240" w:lineRule="auto"/>
        <w:rPr>
          <w:rFonts w:ascii="Bookman Old Style" w:hAnsi="Bookman Old Style"/>
          <w:b/>
        </w:rPr>
      </w:pPr>
      <w:r w:rsidRPr="00C6719C">
        <w:rPr>
          <w:rFonts w:ascii="Bookman Old Style" w:hAnsi="Bookman Old Style"/>
          <w:b/>
        </w:rPr>
        <w:t xml:space="preserve">PREGÃO PRESENCIAL </w:t>
      </w:r>
      <w:r w:rsidR="00C03527" w:rsidRPr="00C6719C">
        <w:rPr>
          <w:rFonts w:ascii="Bookman Old Style" w:hAnsi="Bookman Old Style"/>
          <w:b/>
        </w:rPr>
        <w:t>4/2012</w:t>
      </w:r>
    </w:p>
    <w:p w:rsidR="00B218A9" w:rsidRPr="00C6719C" w:rsidRDefault="00B218A9" w:rsidP="00C6719C">
      <w:pPr>
        <w:spacing w:after="0" w:line="240" w:lineRule="auto"/>
        <w:rPr>
          <w:rFonts w:ascii="Bookman Old Style" w:hAnsi="Bookman Old Style"/>
          <w:b/>
        </w:rPr>
      </w:pPr>
      <w:r w:rsidRPr="00C6719C">
        <w:rPr>
          <w:rFonts w:ascii="Bookman Old Style" w:hAnsi="Bookman Old Style"/>
          <w:b/>
        </w:rPr>
        <w:t xml:space="preserve">DATA DA ABERTURA: </w:t>
      </w:r>
      <w:r w:rsidR="00C03527" w:rsidRPr="00C6719C">
        <w:rPr>
          <w:rFonts w:ascii="Bookman Old Style" w:hAnsi="Bookman Old Style"/>
          <w:b/>
        </w:rPr>
        <w:t>31/05/2012</w:t>
      </w:r>
    </w:p>
    <w:p w:rsidR="00B218A9" w:rsidRDefault="00B218A9" w:rsidP="00C6719C">
      <w:pPr>
        <w:spacing w:after="0" w:line="240" w:lineRule="auto"/>
        <w:rPr>
          <w:rFonts w:ascii="Bookman Old Style" w:hAnsi="Bookman Old Style"/>
          <w:b/>
        </w:rPr>
      </w:pPr>
      <w:r w:rsidRPr="00C6719C">
        <w:rPr>
          <w:rFonts w:ascii="Bookman Old Style" w:hAnsi="Bookman Old Style"/>
          <w:b/>
        </w:rPr>
        <w:t>HORA DA ABERTURA: 9 HORAS</w:t>
      </w:r>
    </w:p>
    <w:p w:rsidR="00C6719C" w:rsidRPr="00C6719C" w:rsidRDefault="00C6719C" w:rsidP="00C6719C">
      <w:pPr>
        <w:spacing w:after="0" w:line="24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DADOS DA EMPRESA</w:t>
      </w:r>
    </w:p>
    <w:p w:rsidR="00B218A9" w:rsidRPr="00C6719C" w:rsidRDefault="00F4029F" w:rsidP="00C6719C">
      <w:pPr>
        <w:spacing w:line="240" w:lineRule="auto"/>
        <w:rPr>
          <w:rFonts w:ascii="Bookman Old Style" w:hAnsi="Bookman Old Style"/>
          <w:b/>
        </w:rPr>
      </w:pPr>
      <w:r w:rsidRPr="00C6719C">
        <w:rPr>
          <w:rFonts w:ascii="Arial" w:hAnsi="Arial" w:cs="Arial"/>
        </w:rPr>
        <w:t>“</w:t>
      </w:r>
      <w:r w:rsidRPr="00C6719C">
        <w:rPr>
          <w:rFonts w:ascii="Arial" w:hAnsi="Arial" w:cs="Arial"/>
          <w:b/>
          <w:bCs/>
        </w:rPr>
        <w:t xml:space="preserve">AQUISIÇÃO DE </w:t>
      </w:r>
      <w:r w:rsidR="00BD07AB" w:rsidRPr="00C6719C">
        <w:rPr>
          <w:rFonts w:ascii="Arial" w:hAnsi="Arial" w:cs="Arial"/>
          <w:b/>
          <w:bCs/>
        </w:rPr>
        <w:t xml:space="preserve">UM VEÍCULO </w:t>
      </w:r>
      <w:r w:rsidR="00C03527" w:rsidRPr="00C6719C">
        <w:rPr>
          <w:rFonts w:ascii="Arial" w:hAnsi="Arial" w:cs="Arial"/>
          <w:b/>
          <w:bCs/>
        </w:rPr>
        <w:t>NOVO</w:t>
      </w:r>
      <w:r w:rsidR="00BD07AB" w:rsidRPr="00C6719C">
        <w:rPr>
          <w:rFonts w:ascii="Arial" w:hAnsi="Arial" w:cs="Arial"/>
          <w:b/>
          <w:bCs/>
        </w:rPr>
        <w:t xml:space="preserve"> AMBULÂNCIA </w:t>
      </w:r>
      <w:r w:rsidRPr="00C6719C">
        <w:rPr>
          <w:rFonts w:ascii="Arial" w:hAnsi="Arial" w:cs="Arial"/>
          <w:b/>
          <w:bCs/>
        </w:rPr>
        <w:t xml:space="preserve">PARA SECRETARIA DE </w:t>
      </w:r>
      <w:r w:rsidR="00BD07AB" w:rsidRPr="00C6719C">
        <w:rPr>
          <w:rFonts w:ascii="Arial" w:hAnsi="Arial" w:cs="Arial"/>
          <w:b/>
          <w:bCs/>
        </w:rPr>
        <w:t>SAÚDE</w:t>
      </w:r>
      <w:r w:rsidRPr="00C6719C">
        <w:rPr>
          <w:rFonts w:ascii="Arial" w:hAnsi="Arial" w:cs="Arial"/>
        </w:rPr>
        <w:t>”</w:t>
      </w:r>
    </w:p>
    <w:tbl>
      <w:tblPr>
        <w:tblStyle w:val="Tabelacomgrade"/>
        <w:tblW w:w="15735" w:type="dxa"/>
        <w:tblInd w:w="-743" w:type="dxa"/>
        <w:tblLayout w:type="fixed"/>
        <w:tblLook w:val="04A0"/>
      </w:tblPr>
      <w:tblGrid>
        <w:gridCol w:w="851"/>
        <w:gridCol w:w="851"/>
        <w:gridCol w:w="992"/>
        <w:gridCol w:w="9923"/>
        <w:gridCol w:w="1559"/>
        <w:gridCol w:w="1559"/>
      </w:tblGrid>
      <w:tr w:rsidR="00C03527" w:rsidRPr="00C6719C" w:rsidTr="00C6719C">
        <w:tc>
          <w:tcPr>
            <w:tcW w:w="851" w:type="dxa"/>
          </w:tcPr>
          <w:p w:rsidR="00C03527" w:rsidRPr="00C6719C" w:rsidRDefault="00C03527" w:rsidP="00B218A9">
            <w:pPr>
              <w:rPr>
                <w:rFonts w:ascii="Bookman Old Style" w:hAnsi="Bookman Old Style"/>
              </w:rPr>
            </w:pPr>
            <w:r w:rsidRPr="00C6719C">
              <w:rPr>
                <w:rFonts w:ascii="Bookman Old Style" w:hAnsi="Bookman Old Style"/>
              </w:rPr>
              <w:t>Item</w:t>
            </w:r>
          </w:p>
        </w:tc>
        <w:tc>
          <w:tcPr>
            <w:tcW w:w="851" w:type="dxa"/>
          </w:tcPr>
          <w:p w:rsidR="00C03527" w:rsidRPr="00C6719C" w:rsidRDefault="00C03527" w:rsidP="00B218A9">
            <w:pPr>
              <w:rPr>
                <w:rFonts w:ascii="Bookman Old Style" w:hAnsi="Bookman Old Style"/>
              </w:rPr>
            </w:pPr>
            <w:proofErr w:type="spellStart"/>
            <w:r w:rsidRPr="00C6719C">
              <w:rPr>
                <w:rFonts w:ascii="Bookman Old Style" w:hAnsi="Bookman Old Style"/>
              </w:rPr>
              <w:t>Unid</w:t>
            </w:r>
            <w:proofErr w:type="spellEnd"/>
          </w:p>
        </w:tc>
        <w:tc>
          <w:tcPr>
            <w:tcW w:w="992" w:type="dxa"/>
          </w:tcPr>
          <w:p w:rsidR="00C03527" w:rsidRPr="00C6719C" w:rsidRDefault="00C03527" w:rsidP="00B218A9">
            <w:pPr>
              <w:rPr>
                <w:rFonts w:ascii="Bookman Old Style" w:hAnsi="Bookman Old Style"/>
              </w:rPr>
            </w:pPr>
            <w:proofErr w:type="spellStart"/>
            <w:r w:rsidRPr="00C6719C">
              <w:rPr>
                <w:rFonts w:ascii="Bookman Old Style" w:hAnsi="Bookman Old Style"/>
              </w:rPr>
              <w:t>Quant</w:t>
            </w:r>
            <w:proofErr w:type="spellEnd"/>
          </w:p>
        </w:tc>
        <w:tc>
          <w:tcPr>
            <w:tcW w:w="9923" w:type="dxa"/>
          </w:tcPr>
          <w:p w:rsidR="00C03527" w:rsidRPr="00C6719C" w:rsidRDefault="00C03527" w:rsidP="00B218A9">
            <w:pPr>
              <w:rPr>
                <w:rFonts w:ascii="Bookman Old Style" w:hAnsi="Bookman Old Style"/>
              </w:rPr>
            </w:pPr>
            <w:r w:rsidRPr="00C6719C">
              <w:rPr>
                <w:rFonts w:ascii="Bookman Old Style" w:hAnsi="Bookman Old Style"/>
              </w:rPr>
              <w:t>Descrição</w:t>
            </w:r>
          </w:p>
        </w:tc>
        <w:tc>
          <w:tcPr>
            <w:tcW w:w="1559" w:type="dxa"/>
          </w:tcPr>
          <w:p w:rsidR="00C03527" w:rsidRPr="00C6719C" w:rsidRDefault="00C03527" w:rsidP="00B218A9">
            <w:pPr>
              <w:rPr>
                <w:rFonts w:ascii="Bookman Old Style" w:hAnsi="Bookman Old Style"/>
              </w:rPr>
            </w:pPr>
            <w:r w:rsidRPr="00C6719C">
              <w:rPr>
                <w:rFonts w:ascii="Bookman Old Style" w:hAnsi="Bookman Old Style"/>
              </w:rPr>
              <w:t>Preço Un.</w:t>
            </w:r>
          </w:p>
        </w:tc>
        <w:tc>
          <w:tcPr>
            <w:tcW w:w="1559" w:type="dxa"/>
          </w:tcPr>
          <w:p w:rsidR="00C03527" w:rsidRPr="00C6719C" w:rsidRDefault="00C03527" w:rsidP="00B218A9">
            <w:pPr>
              <w:rPr>
                <w:rFonts w:ascii="Bookman Old Style" w:hAnsi="Bookman Old Style"/>
              </w:rPr>
            </w:pPr>
            <w:r w:rsidRPr="00C6719C">
              <w:rPr>
                <w:rFonts w:ascii="Bookman Old Style" w:hAnsi="Bookman Old Style"/>
              </w:rPr>
              <w:t>Preço Total</w:t>
            </w:r>
          </w:p>
        </w:tc>
      </w:tr>
      <w:tr w:rsidR="00C03527" w:rsidRPr="00C6719C" w:rsidTr="00C6719C">
        <w:tc>
          <w:tcPr>
            <w:tcW w:w="851" w:type="dxa"/>
          </w:tcPr>
          <w:p w:rsidR="00C03527" w:rsidRPr="00C6719C" w:rsidRDefault="00C03527" w:rsidP="00B218A9">
            <w:pPr>
              <w:rPr>
                <w:rFonts w:ascii="Bookman Old Style" w:hAnsi="Bookman Old Style"/>
              </w:rPr>
            </w:pPr>
            <w:proofErr w:type="gramStart"/>
            <w:r w:rsidRPr="00C6719C">
              <w:rPr>
                <w:rFonts w:ascii="Bookman Old Style" w:hAnsi="Bookman Old Style"/>
              </w:rPr>
              <w:t>1</w:t>
            </w:r>
            <w:proofErr w:type="gramEnd"/>
          </w:p>
        </w:tc>
        <w:tc>
          <w:tcPr>
            <w:tcW w:w="851" w:type="dxa"/>
          </w:tcPr>
          <w:p w:rsidR="00C03527" w:rsidRPr="00C6719C" w:rsidRDefault="00C03527" w:rsidP="00B218A9">
            <w:pPr>
              <w:rPr>
                <w:rFonts w:ascii="Bookman Old Style" w:hAnsi="Bookman Old Style"/>
              </w:rPr>
            </w:pPr>
            <w:proofErr w:type="spellStart"/>
            <w:proofErr w:type="gramStart"/>
            <w:r w:rsidRPr="00C6719C">
              <w:rPr>
                <w:rFonts w:ascii="Bookman Old Style" w:hAnsi="Bookman Old Style"/>
              </w:rPr>
              <w:t>un</w:t>
            </w:r>
            <w:proofErr w:type="spellEnd"/>
            <w:proofErr w:type="gramEnd"/>
          </w:p>
        </w:tc>
        <w:tc>
          <w:tcPr>
            <w:tcW w:w="992" w:type="dxa"/>
          </w:tcPr>
          <w:p w:rsidR="00C03527" w:rsidRPr="00C6719C" w:rsidRDefault="00C03527" w:rsidP="00B218A9">
            <w:pPr>
              <w:jc w:val="center"/>
              <w:rPr>
                <w:rFonts w:ascii="Bookman Old Style" w:hAnsi="Bookman Old Style"/>
              </w:rPr>
            </w:pPr>
            <w:proofErr w:type="gramStart"/>
            <w:r w:rsidRPr="00C6719C">
              <w:rPr>
                <w:rFonts w:ascii="Bookman Old Style" w:hAnsi="Bookman Old Style"/>
              </w:rPr>
              <w:t>1</w:t>
            </w:r>
            <w:proofErr w:type="gramEnd"/>
          </w:p>
        </w:tc>
        <w:tc>
          <w:tcPr>
            <w:tcW w:w="9923" w:type="dxa"/>
          </w:tcPr>
          <w:p w:rsidR="00C03527" w:rsidRPr="00C6719C" w:rsidRDefault="00C03527" w:rsidP="00C6719C">
            <w:pPr>
              <w:jc w:val="both"/>
              <w:rPr>
                <w:rFonts w:ascii="Arial" w:hAnsi="Arial" w:cs="Arial"/>
              </w:rPr>
            </w:pPr>
            <w:r w:rsidRPr="00C6719C">
              <w:rPr>
                <w:rFonts w:ascii="Arial" w:hAnsi="Arial" w:cs="Arial"/>
              </w:rPr>
              <w:t xml:space="preserve">Um veículo zero quilômetro, com as seguintes </w:t>
            </w:r>
            <w:proofErr w:type="spellStart"/>
            <w:r w:rsidRPr="00C6719C">
              <w:rPr>
                <w:rFonts w:ascii="Arial" w:hAnsi="Arial" w:cs="Arial"/>
              </w:rPr>
              <w:t>caracteristicas</w:t>
            </w:r>
            <w:proofErr w:type="spellEnd"/>
            <w:r w:rsidRPr="00C6719C">
              <w:rPr>
                <w:rFonts w:ascii="Arial" w:hAnsi="Arial" w:cs="Arial"/>
              </w:rPr>
              <w:t xml:space="preserve"> </w:t>
            </w:r>
            <w:proofErr w:type="spellStart"/>
            <w:r w:rsidRPr="00C6719C">
              <w:rPr>
                <w:rFonts w:ascii="Arial" w:hAnsi="Arial" w:cs="Arial"/>
              </w:rPr>
              <w:t>minimas</w:t>
            </w:r>
            <w:proofErr w:type="spellEnd"/>
            <w:r w:rsidRPr="00C6719C">
              <w:rPr>
                <w:rFonts w:ascii="Arial" w:hAnsi="Arial" w:cs="Arial"/>
              </w:rPr>
              <w:t xml:space="preserve">: ano e modelo 2011, novo, movido a gasolina/álcool, motor </w:t>
            </w:r>
            <w:proofErr w:type="gramStart"/>
            <w:r w:rsidRPr="00C6719C">
              <w:rPr>
                <w:rFonts w:ascii="Arial" w:hAnsi="Arial" w:cs="Arial"/>
              </w:rPr>
              <w:t>4</w:t>
            </w:r>
            <w:proofErr w:type="gramEnd"/>
            <w:r w:rsidRPr="00C6719C">
              <w:rPr>
                <w:rFonts w:ascii="Arial" w:hAnsi="Arial" w:cs="Arial"/>
              </w:rPr>
              <w:t xml:space="preserve"> cilindros em linha, 1.6, motor, potência de 90 cv, cinco marchas a frente e uma a ré, largura 1670mm e comprimento 3990 mm, bancos com cinto, pintura anti-corrosiva metálica personalizada na cor branca, pneus radiais 175/70 r 14 sem </w:t>
            </w:r>
            <w:proofErr w:type="spellStart"/>
            <w:r w:rsidRPr="00C6719C">
              <w:rPr>
                <w:rFonts w:ascii="Arial" w:hAnsi="Arial" w:cs="Arial"/>
              </w:rPr>
              <w:t>camara</w:t>
            </w:r>
            <w:proofErr w:type="spellEnd"/>
            <w:r w:rsidRPr="00C6719C">
              <w:rPr>
                <w:rFonts w:ascii="Arial" w:hAnsi="Arial" w:cs="Arial"/>
              </w:rPr>
              <w:t xml:space="preserve">, com um pneu sobressalente, preparação para instalação de radio cd am-fm, com antena e alto-falantes, com aparelho radio com cd, alarme e trava elétrica nas 4 portas, desembaçador com ar quente, faróis de neblina, porta lateral deslizante lado passageiro, portas traseiras com vidro, com transformação em ambulância contendo forração interna do teto e laterais em material branco anti-mofo, piso com </w:t>
            </w:r>
            <w:proofErr w:type="spellStart"/>
            <w:r w:rsidRPr="00C6719C">
              <w:rPr>
                <w:rFonts w:ascii="Arial" w:hAnsi="Arial" w:cs="Arial"/>
              </w:rPr>
              <w:t>madeirite</w:t>
            </w:r>
            <w:proofErr w:type="spellEnd"/>
            <w:r w:rsidRPr="00C6719C">
              <w:rPr>
                <w:rFonts w:ascii="Arial" w:hAnsi="Arial" w:cs="Arial"/>
              </w:rPr>
              <w:t xml:space="preserve"> 15 mm revestido em verniz, proteção atrás do motorista 0,50 cm (medida aproximada), isolação termo acústica, janela na lateral direita com </w:t>
            </w:r>
            <w:proofErr w:type="spellStart"/>
            <w:r w:rsidRPr="00C6719C">
              <w:rPr>
                <w:rFonts w:ascii="Arial" w:hAnsi="Arial" w:cs="Arial"/>
              </w:rPr>
              <w:t>usufilme</w:t>
            </w:r>
            <w:proofErr w:type="spellEnd"/>
            <w:r w:rsidRPr="00C6719C">
              <w:rPr>
                <w:rFonts w:ascii="Arial" w:hAnsi="Arial" w:cs="Arial"/>
              </w:rPr>
              <w:t xml:space="preserve"> </w:t>
            </w:r>
            <w:proofErr w:type="spellStart"/>
            <w:r w:rsidRPr="00C6719C">
              <w:rPr>
                <w:rFonts w:ascii="Arial" w:hAnsi="Arial" w:cs="Arial"/>
              </w:rPr>
              <w:t>jateado</w:t>
            </w:r>
            <w:proofErr w:type="spellEnd"/>
            <w:r w:rsidRPr="00C6719C">
              <w:rPr>
                <w:rFonts w:ascii="Arial" w:hAnsi="Arial" w:cs="Arial"/>
              </w:rPr>
              <w:t xml:space="preserve">, maca retrátil com sistema segura fixação em </w:t>
            </w:r>
            <w:proofErr w:type="spellStart"/>
            <w:r w:rsidRPr="00C6719C">
              <w:rPr>
                <w:rFonts w:ascii="Arial" w:hAnsi="Arial" w:cs="Arial"/>
              </w:rPr>
              <w:t>aluminio</w:t>
            </w:r>
            <w:proofErr w:type="spellEnd"/>
            <w:r w:rsidRPr="00C6719C">
              <w:rPr>
                <w:rFonts w:ascii="Arial" w:hAnsi="Arial" w:cs="Arial"/>
              </w:rPr>
              <w:t xml:space="preserve">, com colchonete, cintos de segurança, rodas articuladas e cabeceira basculante, sinalizador tipo barra com sirene 01 </w:t>
            </w:r>
            <w:proofErr w:type="spellStart"/>
            <w:r w:rsidRPr="00C6719C">
              <w:rPr>
                <w:rFonts w:ascii="Arial" w:hAnsi="Arial" w:cs="Arial"/>
              </w:rPr>
              <w:t>ton</w:t>
            </w:r>
            <w:proofErr w:type="spellEnd"/>
            <w:r w:rsidRPr="00C6719C">
              <w:rPr>
                <w:rFonts w:ascii="Arial" w:hAnsi="Arial" w:cs="Arial"/>
              </w:rPr>
              <w:t>, iluminação interna com lâmpada fluorescente, banco tipo baú para 02 pessoas com cinto segurança, exaustor do teto</w:t>
            </w:r>
            <w:r w:rsidR="00C6719C" w:rsidRPr="00C6719C">
              <w:rPr>
                <w:rFonts w:ascii="Arial" w:hAnsi="Arial" w:cs="Arial"/>
              </w:rPr>
              <w:t>/ventilador</w:t>
            </w:r>
            <w:r w:rsidRPr="00C6719C">
              <w:rPr>
                <w:rFonts w:ascii="Arial" w:hAnsi="Arial" w:cs="Arial"/>
              </w:rPr>
              <w:t xml:space="preserve">, </w:t>
            </w:r>
            <w:proofErr w:type="spellStart"/>
            <w:r w:rsidRPr="00C6719C">
              <w:rPr>
                <w:rFonts w:ascii="Arial" w:hAnsi="Arial" w:cs="Arial"/>
              </w:rPr>
              <w:t>adesivagem</w:t>
            </w:r>
            <w:proofErr w:type="spellEnd"/>
            <w:r w:rsidRPr="00C6719C">
              <w:rPr>
                <w:rFonts w:ascii="Arial" w:hAnsi="Arial" w:cs="Arial"/>
              </w:rPr>
              <w:t xml:space="preserve"> conforme padrão ambulância, </w:t>
            </w:r>
            <w:proofErr w:type="spellStart"/>
            <w:r w:rsidRPr="00C6719C">
              <w:rPr>
                <w:rFonts w:ascii="Arial" w:hAnsi="Arial" w:cs="Arial"/>
              </w:rPr>
              <w:t>isufilme</w:t>
            </w:r>
            <w:proofErr w:type="spellEnd"/>
            <w:r w:rsidRPr="00C6719C">
              <w:rPr>
                <w:rFonts w:ascii="Arial" w:hAnsi="Arial" w:cs="Arial"/>
              </w:rPr>
              <w:t xml:space="preserve"> </w:t>
            </w:r>
            <w:proofErr w:type="spellStart"/>
            <w:r w:rsidRPr="00C6719C">
              <w:rPr>
                <w:rFonts w:ascii="Arial" w:hAnsi="Arial" w:cs="Arial"/>
              </w:rPr>
              <w:t>jateado</w:t>
            </w:r>
            <w:proofErr w:type="spellEnd"/>
            <w:r w:rsidRPr="00C6719C">
              <w:rPr>
                <w:rFonts w:ascii="Arial" w:hAnsi="Arial" w:cs="Arial"/>
              </w:rPr>
              <w:t xml:space="preserve"> para 02 vidros traseiro originais, suporte de soro/sangue, corrimão de teto, cilindro oxigênio 10 litros com válvula reguladora de pressão, régua tripla composta </w:t>
            </w:r>
            <w:proofErr w:type="spellStart"/>
            <w:r w:rsidRPr="00C6719C">
              <w:rPr>
                <w:rFonts w:ascii="Arial" w:hAnsi="Arial" w:cs="Arial"/>
              </w:rPr>
              <w:t>fluxômetro</w:t>
            </w:r>
            <w:proofErr w:type="spellEnd"/>
            <w:r w:rsidRPr="00C6719C">
              <w:rPr>
                <w:rFonts w:ascii="Arial" w:hAnsi="Arial" w:cs="Arial"/>
              </w:rPr>
              <w:t>, aspirador e umidificador, dando condições de trafegabilidade dentro das normas previstas no Código Nacional de Trânsito vigente, para o fim a que se destina, inclusive fornecendo todos os documentos necessários para o registro e emplacamento no departamento de trânsito e homologação DENATRAN marca, modelo e versão, sem nenhum custo adicional ao município, garantia mínima de um ano e assistência técnica.</w:t>
            </w:r>
          </w:p>
        </w:tc>
        <w:tc>
          <w:tcPr>
            <w:tcW w:w="1559" w:type="dxa"/>
          </w:tcPr>
          <w:p w:rsidR="00C03527" w:rsidRPr="00C6719C" w:rsidRDefault="00C03527" w:rsidP="00B218A9">
            <w:pPr>
              <w:rPr>
                <w:rFonts w:ascii="Bookman Old Style" w:hAnsi="Bookman Old Style"/>
              </w:rPr>
            </w:pPr>
          </w:p>
        </w:tc>
        <w:tc>
          <w:tcPr>
            <w:tcW w:w="1559" w:type="dxa"/>
          </w:tcPr>
          <w:p w:rsidR="00C03527" w:rsidRPr="00C6719C" w:rsidRDefault="00C03527" w:rsidP="00B218A9">
            <w:pPr>
              <w:rPr>
                <w:rFonts w:ascii="Bookman Old Style" w:hAnsi="Bookman Old Style"/>
              </w:rPr>
            </w:pPr>
          </w:p>
        </w:tc>
      </w:tr>
      <w:tr w:rsidR="00C03527" w:rsidRPr="00C6719C" w:rsidTr="00C6719C">
        <w:tc>
          <w:tcPr>
            <w:tcW w:w="851" w:type="dxa"/>
          </w:tcPr>
          <w:p w:rsidR="00C03527" w:rsidRPr="00C6719C" w:rsidRDefault="00C03527" w:rsidP="00B218A9">
            <w:pPr>
              <w:rPr>
                <w:rFonts w:ascii="Bookman Old Style" w:hAnsi="Bookman Old Style"/>
              </w:rPr>
            </w:pPr>
          </w:p>
        </w:tc>
        <w:tc>
          <w:tcPr>
            <w:tcW w:w="851" w:type="dxa"/>
          </w:tcPr>
          <w:p w:rsidR="00C03527" w:rsidRPr="00C6719C" w:rsidRDefault="00C03527" w:rsidP="00B218A9">
            <w:pPr>
              <w:rPr>
                <w:rFonts w:ascii="Bookman Old Style" w:hAnsi="Bookman Old Style"/>
              </w:rPr>
            </w:pPr>
          </w:p>
        </w:tc>
        <w:tc>
          <w:tcPr>
            <w:tcW w:w="992" w:type="dxa"/>
          </w:tcPr>
          <w:p w:rsidR="00C03527" w:rsidRPr="00C6719C" w:rsidRDefault="00C03527" w:rsidP="00B218A9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9923" w:type="dxa"/>
          </w:tcPr>
          <w:p w:rsidR="00C03527" w:rsidRPr="00C6719C" w:rsidRDefault="00C03527" w:rsidP="00B218A9">
            <w:pPr>
              <w:jc w:val="right"/>
              <w:rPr>
                <w:rFonts w:ascii="Bookman Old Style" w:hAnsi="Bookman Old Style"/>
                <w:b/>
              </w:rPr>
            </w:pPr>
            <w:r w:rsidRPr="00C6719C">
              <w:rPr>
                <w:rFonts w:ascii="Bookman Old Style" w:hAnsi="Bookman Old Style"/>
                <w:b/>
              </w:rPr>
              <w:t>TOTAL</w:t>
            </w:r>
          </w:p>
        </w:tc>
        <w:tc>
          <w:tcPr>
            <w:tcW w:w="1559" w:type="dxa"/>
          </w:tcPr>
          <w:p w:rsidR="00C03527" w:rsidRPr="00C6719C" w:rsidRDefault="00C03527" w:rsidP="00B218A9">
            <w:pPr>
              <w:rPr>
                <w:rFonts w:ascii="Bookman Old Style" w:hAnsi="Bookman Old Style"/>
              </w:rPr>
            </w:pPr>
          </w:p>
        </w:tc>
        <w:tc>
          <w:tcPr>
            <w:tcW w:w="1559" w:type="dxa"/>
          </w:tcPr>
          <w:p w:rsidR="00C03527" w:rsidRPr="00C6719C" w:rsidRDefault="00C03527" w:rsidP="00B218A9">
            <w:pPr>
              <w:rPr>
                <w:rFonts w:ascii="Bookman Old Style" w:hAnsi="Bookman Old Style"/>
              </w:rPr>
            </w:pPr>
          </w:p>
        </w:tc>
      </w:tr>
    </w:tbl>
    <w:p w:rsidR="00B218A9" w:rsidRPr="00C6719C" w:rsidRDefault="00B218A9" w:rsidP="00B218A9">
      <w:pPr>
        <w:rPr>
          <w:rFonts w:ascii="Bookman Old Style" w:hAnsi="Bookman Old Style"/>
          <w:b/>
        </w:rPr>
      </w:pPr>
      <w:r w:rsidRPr="00C6719C">
        <w:rPr>
          <w:rFonts w:ascii="Bookman Old Style" w:hAnsi="Bookman Old Style"/>
          <w:b/>
        </w:rPr>
        <w:t>Valor total por extenso</w:t>
      </w:r>
    </w:p>
    <w:p w:rsidR="00B218A9" w:rsidRPr="00C6719C" w:rsidRDefault="00B218A9" w:rsidP="00B218A9">
      <w:pPr>
        <w:rPr>
          <w:rFonts w:ascii="Bookman Old Style" w:hAnsi="Bookman Old Style"/>
          <w:b/>
        </w:rPr>
      </w:pPr>
      <w:r w:rsidRPr="00C6719C">
        <w:rPr>
          <w:rFonts w:ascii="Bookman Old Style" w:hAnsi="Bookman Old Style"/>
          <w:b/>
        </w:rPr>
        <w:t>Validade da Proposta</w:t>
      </w:r>
    </w:p>
    <w:p w:rsidR="00BD07AB" w:rsidRPr="00C6719C" w:rsidRDefault="00B218A9" w:rsidP="00C03527">
      <w:pPr>
        <w:spacing w:after="0" w:line="240" w:lineRule="auto"/>
        <w:rPr>
          <w:rFonts w:ascii="Bookman Old Style" w:hAnsi="Bookman Old Style"/>
          <w:b/>
        </w:rPr>
      </w:pPr>
      <w:r w:rsidRPr="00C6719C">
        <w:rPr>
          <w:rFonts w:ascii="Bookman Old Style" w:hAnsi="Bookman Old Style"/>
          <w:b/>
        </w:rPr>
        <w:t>Prazo de entrega</w:t>
      </w:r>
      <w:r w:rsidR="00BD07AB" w:rsidRPr="00C6719C">
        <w:rPr>
          <w:rFonts w:ascii="Bookman Old Style" w:hAnsi="Bookman Old Style"/>
          <w:b/>
        </w:rPr>
        <w:t xml:space="preserve">: </w:t>
      </w:r>
      <w:r w:rsidR="00B97B43">
        <w:rPr>
          <w:rFonts w:ascii="Bookman Old Style" w:hAnsi="Bookman Old Style"/>
          <w:b/>
        </w:rPr>
        <w:t>11</w:t>
      </w:r>
      <w:r w:rsidR="00C03527" w:rsidRPr="00C6719C">
        <w:rPr>
          <w:rFonts w:ascii="Bookman Old Style" w:hAnsi="Bookman Old Style"/>
          <w:b/>
        </w:rPr>
        <w:t xml:space="preserve"> de junho</w:t>
      </w:r>
      <w:r w:rsidR="00B97B43">
        <w:rPr>
          <w:rFonts w:ascii="Bookman Old Style" w:hAnsi="Bookman Old Style"/>
          <w:b/>
        </w:rPr>
        <w:t xml:space="preserve"> de 2012</w:t>
      </w:r>
    </w:p>
    <w:p w:rsidR="00B218A9" w:rsidRDefault="00F4029F" w:rsidP="00B218A9">
      <w:pPr>
        <w:rPr>
          <w:rFonts w:ascii="Bookman Old Style" w:hAnsi="Bookman Old Style"/>
          <w:b/>
        </w:rPr>
      </w:pPr>
      <w:r w:rsidRPr="00C6719C">
        <w:rPr>
          <w:rFonts w:ascii="Bookman Old Style" w:hAnsi="Bookman Old Style"/>
          <w:b/>
        </w:rPr>
        <w:t xml:space="preserve">Local e </w:t>
      </w:r>
      <w:r w:rsidR="00B218A9" w:rsidRPr="00C6719C">
        <w:rPr>
          <w:rFonts w:ascii="Bookman Old Style" w:hAnsi="Bookman Old Style"/>
          <w:b/>
        </w:rPr>
        <w:t>Data</w:t>
      </w:r>
      <w:r w:rsidRPr="00C6719C">
        <w:rPr>
          <w:rFonts w:ascii="Bookman Old Style" w:hAnsi="Bookman Old Style"/>
          <w:b/>
        </w:rPr>
        <w:t>.</w:t>
      </w:r>
    </w:p>
    <w:p w:rsidR="00C6719C" w:rsidRPr="00C6719C" w:rsidRDefault="00C6719C" w:rsidP="00B218A9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Assinatura</w:t>
      </w:r>
    </w:p>
    <w:sectPr w:rsidR="00C6719C" w:rsidRPr="00C6719C" w:rsidSect="00C6719C">
      <w:pgSz w:w="16838" w:h="11906" w:orient="landscape"/>
      <w:pgMar w:top="567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18A9"/>
    <w:rsid w:val="00277AA1"/>
    <w:rsid w:val="00395057"/>
    <w:rsid w:val="00520D5E"/>
    <w:rsid w:val="005330B4"/>
    <w:rsid w:val="005D4553"/>
    <w:rsid w:val="00625F75"/>
    <w:rsid w:val="006F565E"/>
    <w:rsid w:val="007C5C2A"/>
    <w:rsid w:val="009C4924"/>
    <w:rsid w:val="00A65E6B"/>
    <w:rsid w:val="00A84DC7"/>
    <w:rsid w:val="00B218A9"/>
    <w:rsid w:val="00B97B43"/>
    <w:rsid w:val="00BD07AB"/>
    <w:rsid w:val="00C03527"/>
    <w:rsid w:val="00C26851"/>
    <w:rsid w:val="00C6719C"/>
    <w:rsid w:val="00F4029F"/>
    <w:rsid w:val="00FD2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A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218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352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cp:lastPrinted>2011-11-16T13:46:00Z</cp:lastPrinted>
  <dcterms:created xsi:type="dcterms:W3CDTF">2011-11-16T13:17:00Z</dcterms:created>
  <dcterms:modified xsi:type="dcterms:W3CDTF">2012-05-21T11:45:00Z</dcterms:modified>
</cp:coreProperties>
</file>